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55"/>
        <w:tblW w:w="10881" w:type="dxa"/>
        <w:tblLook w:val="04A0" w:firstRow="1" w:lastRow="0" w:firstColumn="1" w:lastColumn="0" w:noHBand="0" w:noVBand="1"/>
      </w:tblPr>
      <w:tblGrid>
        <w:gridCol w:w="1327"/>
        <w:gridCol w:w="2227"/>
        <w:gridCol w:w="7327"/>
      </w:tblGrid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Component 2A –Non – Fiction Reading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Exam Skills</w:t>
            </w: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What does this mean?</w:t>
            </w:r>
          </w:p>
        </w:tc>
      </w:tr>
      <w:tr w:rsidR="00875CA8" w:rsidRPr="00543DBC" w:rsidTr="00030029">
        <w:trPr>
          <w:trHeight w:val="335"/>
        </w:trPr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A1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Identifying explicit information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(3 marks)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iCs/>
                <w:sz w:val="20"/>
                <w:szCs w:val="20"/>
              </w:rPr>
              <w:t>(AO1 1a) – finding explicit meaning. Three comprehension questions</w:t>
            </w:r>
          </w:p>
        </w:tc>
      </w:tr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A2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Language / structure / writer’s effects / terminology / how writers influence readers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A2 – (A02 1a, 1b, 1c &amp; 1d) Use PEA to explore language 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•</w:t>
            </w:r>
            <w:r w:rsidRPr="00543DBC">
              <w:rPr>
                <w:rFonts w:ascii="Arial" w:hAnsi="Arial" w:cs="Arial"/>
                <w:sz w:val="20"/>
                <w:szCs w:val="20"/>
              </w:rPr>
              <w:tab/>
              <w:t>1a – Comment on, explain and analyse how writers use language, using relevant subject terminology to support their views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•</w:t>
            </w:r>
            <w:r w:rsidRPr="00543DBC">
              <w:rPr>
                <w:rFonts w:ascii="Arial" w:hAnsi="Arial" w:cs="Arial"/>
                <w:sz w:val="20"/>
                <w:szCs w:val="20"/>
              </w:rPr>
              <w:tab/>
              <w:t>1b – Comment on, explain and analyse how writers use structure, using relevant subject terminology to support their views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•</w:t>
            </w:r>
            <w:r w:rsidRPr="00543DBC">
              <w:rPr>
                <w:rFonts w:ascii="Arial" w:hAnsi="Arial" w:cs="Arial"/>
                <w:sz w:val="20"/>
                <w:szCs w:val="20"/>
              </w:rPr>
              <w:tab/>
              <w:t>1c – Comment on, explain and analyse how writers achieve effects, using relevant subject terminology to support their views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•</w:t>
            </w:r>
            <w:r w:rsidRPr="00543DBC">
              <w:rPr>
                <w:rFonts w:ascii="Arial" w:hAnsi="Arial" w:cs="Arial"/>
                <w:sz w:val="20"/>
                <w:szCs w:val="20"/>
              </w:rPr>
              <w:tab/>
              <w:t>1d – Comment on, explain and analyse how writers influence readers, using relevant subject terminology to support their views</w:t>
            </w:r>
          </w:p>
        </w:tc>
      </w:tr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A3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Identifying and interpreting explicit/implicit information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(3 marks)</w:t>
            </w: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 (AO1 1a, b, c and d) 1a = identify and interpret explicit and implicit ideas and information. Three specific comprehension questions.</w:t>
            </w:r>
          </w:p>
        </w:tc>
      </w:tr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A4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Evaluating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(AO4) (10 marks) Use Evidence Opinion 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Evaluate texts critically, supporting with evidence (quotes from the text)</w:t>
            </w:r>
          </w:p>
        </w:tc>
      </w:tr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A5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Selecting and synthesising evidence from different texts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(4 marks)</w:t>
            </w:r>
          </w:p>
        </w:tc>
        <w:tc>
          <w:tcPr>
            <w:tcW w:w="7327" w:type="dxa"/>
          </w:tcPr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(AO1 2a and b) select comparative evidence from both texts and explain how these compare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2a = Select evidence from different texts 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2b = Synthesise evidence from different texts</w:t>
            </w:r>
          </w:p>
        </w:tc>
      </w:tr>
      <w:tr w:rsidR="00875CA8" w:rsidRPr="00543DBC" w:rsidTr="00030029">
        <w:tc>
          <w:tcPr>
            <w:tcW w:w="13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3DBC">
              <w:rPr>
                <w:rFonts w:ascii="Arial" w:hAnsi="Arial" w:cs="Arial"/>
                <w:b/>
                <w:sz w:val="20"/>
                <w:szCs w:val="20"/>
                <w:u w:val="single"/>
              </w:rPr>
              <w:t>A6</w:t>
            </w:r>
          </w:p>
        </w:tc>
        <w:tc>
          <w:tcPr>
            <w:tcW w:w="2227" w:type="dxa"/>
          </w:tcPr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Comparing writers’ ideas and perspectives across two texts</w:t>
            </w:r>
          </w:p>
          <w:p w:rsidR="00875CA8" w:rsidRPr="00543DBC" w:rsidRDefault="00875CA8" w:rsidP="000300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(10 marks)</w:t>
            </w:r>
          </w:p>
        </w:tc>
        <w:tc>
          <w:tcPr>
            <w:tcW w:w="7327" w:type="dxa"/>
          </w:tcPr>
          <w:p w:rsidR="00875CA8" w:rsidRPr="00543DBC" w:rsidRDefault="00875CA8" w:rsidP="00030029">
            <w:pPr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 AO3 make comparisons across two or more texts: Using PEA and exploring writer’s viewpoint</w:t>
            </w:r>
          </w:p>
          <w:p w:rsidR="00875CA8" w:rsidRPr="00543DBC" w:rsidRDefault="00875CA8" w:rsidP="00030029">
            <w:pPr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1a) compare writers’ ideas</w:t>
            </w:r>
          </w:p>
          <w:p w:rsidR="00875CA8" w:rsidRPr="00543DBC" w:rsidRDefault="00875CA8" w:rsidP="00030029">
            <w:pPr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 xml:space="preserve">1b) Compare writers’ perspectives </w:t>
            </w:r>
          </w:p>
          <w:p w:rsidR="00875CA8" w:rsidRPr="00543DBC" w:rsidRDefault="00875CA8" w:rsidP="00030029">
            <w:pPr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1c) Compare writers’ ideas and how these are conveyed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3DBC">
              <w:rPr>
                <w:rFonts w:ascii="Arial" w:hAnsi="Arial" w:cs="Arial"/>
                <w:sz w:val="20"/>
                <w:szCs w:val="20"/>
              </w:rPr>
              <w:t>1d) Compare writers’ perspectives and how these are conveyed</w:t>
            </w:r>
          </w:p>
          <w:p w:rsidR="00875CA8" w:rsidRPr="00543DBC" w:rsidRDefault="00875CA8" w:rsidP="000300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75CA8" w:rsidRDefault="00875CA8" w:rsidP="00875CA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24"/>
          <w:lang w:val="en-US" w:eastAsia="en-GB"/>
        </w:rPr>
      </w:pPr>
      <w:r>
        <w:rPr>
          <w:rFonts w:eastAsia="Times New Roman" w:cs="Times New Roman"/>
          <w:b/>
          <w:sz w:val="36"/>
          <w:szCs w:val="24"/>
          <w:lang w:val="en-US" w:eastAsia="en-GB"/>
        </w:rPr>
        <w:t xml:space="preserve">NON-FICTION READING (2A) </w:t>
      </w:r>
    </w:p>
    <w:p w:rsidR="00852ADA" w:rsidRDefault="00875CA8"/>
    <w:p w:rsidR="00875CA8" w:rsidRPr="00A64C89" w:rsidRDefault="00875CA8" w:rsidP="00875CA8">
      <w:pPr>
        <w:spacing w:after="0"/>
        <w:rPr>
          <w:sz w:val="32"/>
          <w:szCs w:val="24"/>
        </w:rPr>
      </w:pPr>
      <w:r w:rsidRPr="00A64C89">
        <w:rPr>
          <w:sz w:val="32"/>
          <w:szCs w:val="24"/>
        </w:rPr>
        <w:t>What you need to remember:</w:t>
      </w:r>
    </w:p>
    <w:p w:rsidR="00875CA8" w:rsidRPr="00A64C89" w:rsidRDefault="00875CA8" w:rsidP="00875CA8">
      <w:pPr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 xml:space="preserve">A1 &amp; A3 – a couple of sentences maximum per answer </w:t>
      </w:r>
    </w:p>
    <w:p w:rsidR="00875CA8" w:rsidRPr="00A64C89" w:rsidRDefault="00875CA8" w:rsidP="00875CA8">
      <w:pPr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>A2, A4, A5 – Use concise PEA style responses</w:t>
      </w:r>
      <w:r>
        <w:rPr>
          <w:sz w:val="24"/>
          <w:szCs w:val="24"/>
        </w:rPr>
        <w:t xml:space="preserve">: </w:t>
      </w:r>
    </w:p>
    <w:p w:rsidR="00875CA8" w:rsidRPr="00A64C89" w:rsidRDefault="00875CA8" w:rsidP="00875CA8">
      <w:pPr>
        <w:tabs>
          <w:tab w:val="left" w:pos="3057"/>
        </w:tabs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>What is your short response to the question?</w:t>
      </w:r>
      <w:r w:rsidRPr="00A64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 xml:space="preserve">P </w:t>
      </w:r>
    </w:p>
    <w:p w:rsidR="00875CA8" w:rsidRPr="00A64C89" w:rsidRDefault="00875CA8" w:rsidP="00875CA8">
      <w:pPr>
        <w:tabs>
          <w:tab w:val="left" w:pos="3057"/>
        </w:tabs>
        <w:spacing w:after="0"/>
        <w:rPr>
          <w:sz w:val="24"/>
          <w:szCs w:val="24"/>
        </w:rPr>
      </w:pPr>
      <w:r w:rsidRPr="00A64C89">
        <w:rPr>
          <w:sz w:val="24"/>
          <w:szCs w:val="24"/>
        </w:rPr>
        <w:t xml:space="preserve">What evidence supports this? </w:t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 xml:space="preserve">E </w:t>
      </w:r>
    </w:p>
    <w:p w:rsidR="00875CA8" w:rsidRDefault="00875CA8" w:rsidP="00875CA8">
      <w:pPr>
        <w:tabs>
          <w:tab w:val="left" w:pos="3057"/>
        </w:tabs>
        <w:spacing w:after="0"/>
        <w:rPr>
          <w:b/>
          <w:sz w:val="24"/>
          <w:szCs w:val="24"/>
        </w:rPr>
      </w:pPr>
      <w:r w:rsidRPr="00A64C89">
        <w:rPr>
          <w:sz w:val="24"/>
          <w:szCs w:val="24"/>
        </w:rPr>
        <w:t xml:space="preserve">Explain meaning and effect </w:t>
      </w:r>
      <w:r>
        <w:rPr>
          <w:sz w:val="24"/>
          <w:szCs w:val="24"/>
        </w:rPr>
        <w:t>and link to terminology</w:t>
      </w:r>
      <w:r w:rsidRPr="00A64C89">
        <w:rPr>
          <w:sz w:val="24"/>
          <w:szCs w:val="24"/>
        </w:rPr>
        <w:tab/>
      </w:r>
      <w:r w:rsidRPr="00A64C89">
        <w:rPr>
          <w:sz w:val="24"/>
          <w:szCs w:val="24"/>
        </w:rPr>
        <w:tab/>
      </w:r>
      <w:r w:rsidRPr="00A64C89">
        <w:rPr>
          <w:b/>
          <w:sz w:val="24"/>
          <w:szCs w:val="24"/>
        </w:rPr>
        <w:t>A</w:t>
      </w:r>
    </w:p>
    <w:p w:rsidR="00875CA8" w:rsidRDefault="00875CA8" w:rsidP="00875CA8">
      <w:pPr>
        <w:tabs>
          <w:tab w:val="left" w:pos="3057"/>
        </w:tabs>
        <w:spacing w:after="0"/>
        <w:rPr>
          <w:b/>
          <w:sz w:val="24"/>
          <w:szCs w:val="24"/>
        </w:rPr>
      </w:pPr>
      <w:r w:rsidRPr="00A64C89">
        <w:rPr>
          <w:sz w:val="24"/>
          <w:szCs w:val="24"/>
        </w:rPr>
        <w:t>Explain the writers’ intention</w:t>
      </w:r>
      <w:r>
        <w:rPr>
          <w:sz w:val="24"/>
          <w:szCs w:val="24"/>
        </w:rPr>
        <w:t xml:space="preserve"> or the reader</w:t>
      </w:r>
      <w:r w:rsidRPr="00A64C89">
        <w:rPr>
          <w:sz w:val="24"/>
          <w:szCs w:val="24"/>
        </w:rPr>
        <w:t xml:space="preserve"> response</w:t>
      </w:r>
      <w:r w:rsidRPr="00A64C89">
        <w:rPr>
          <w:sz w:val="24"/>
          <w:szCs w:val="24"/>
        </w:rPr>
        <w:tab/>
      </w:r>
      <w:r>
        <w:rPr>
          <w:b/>
          <w:sz w:val="24"/>
          <w:szCs w:val="24"/>
        </w:rPr>
        <w:t>(A cont’d)</w:t>
      </w:r>
    </w:p>
    <w:p w:rsidR="00875CA8" w:rsidRDefault="00875CA8" w:rsidP="00875CA8">
      <w:pPr>
        <w:tabs>
          <w:tab w:val="left" w:pos="3057"/>
        </w:tabs>
        <w:spacing w:after="0"/>
        <w:rPr>
          <w:b/>
          <w:sz w:val="24"/>
          <w:szCs w:val="24"/>
        </w:rPr>
      </w:pPr>
    </w:p>
    <w:p w:rsidR="00875CA8" w:rsidRPr="00577999" w:rsidRDefault="00875CA8" w:rsidP="00875CA8">
      <w:pPr>
        <w:tabs>
          <w:tab w:val="left" w:pos="3057"/>
        </w:tabs>
        <w:spacing w:after="0"/>
        <w:rPr>
          <w:sz w:val="24"/>
          <w:szCs w:val="24"/>
        </w:rPr>
      </w:pPr>
      <w:r w:rsidRPr="00577999">
        <w:rPr>
          <w:sz w:val="24"/>
          <w:szCs w:val="24"/>
        </w:rPr>
        <w:t xml:space="preserve">For A5 &amp; A6 – you must select and compare evidence </w:t>
      </w:r>
    </w:p>
    <w:p w:rsidR="00875CA8" w:rsidRDefault="00875CA8" w:rsidP="00875CA8">
      <w:pPr>
        <w:rPr>
          <w:sz w:val="20"/>
        </w:rPr>
      </w:pPr>
    </w:p>
    <w:p w:rsidR="00875CA8" w:rsidRDefault="00875CA8" w:rsidP="00875CA8">
      <w:pPr>
        <w:rPr>
          <w:sz w:val="20"/>
        </w:rPr>
      </w:pPr>
    </w:p>
    <w:p w:rsidR="00875CA8" w:rsidRDefault="00875CA8" w:rsidP="00875CA8">
      <w:pPr>
        <w:rPr>
          <w:sz w:val="20"/>
        </w:rPr>
      </w:pPr>
    </w:p>
    <w:p w:rsidR="00875CA8" w:rsidRDefault="00875CA8">
      <w:bookmarkStart w:id="0" w:name="_GoBack"/>
      <w:bookmarkEnd w:id="0"/>
    </w:p>
    <w:sectPr w:rsidR="00875CA8" w:rsidSect="0087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8"/>
    <w:rsid w:val="004B4F05"/>
    <w:rsid w:val="0060243B"/>
    <w:rsid w:val="008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2016-08-03T16:03:00Z</dcterms:created>
  <dcterms:modified xsi:type="dcterms:W3CDTF">2016-08-03T16:04:00Z</dcterms:modified>
</cp:coreProperties>
</file>